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附件3</w:t>
      </w:r>
    </w:p>
    <w:p>
      <w:pPr>
        <w:spacing w:before="130" w:line="219" w:lineRule="auto"/>
        <w:jc w:val="center"/>
        <w:rPr>
          <w:rFonts w:hint="eastAsia" w:ascii="方正小标宋简体" w:eastAsia="方正小标宋简体"/>
          <w:bCs/>
          <w:kern w:val="10"/>
          <w:szCs w:val="32"/>
        </w:rPr>
      </w:pPr>
      <w:r>
        <w:rPr>
          <w:rFonts w:hint="eastAsia" w:ascii="方正小标宋简体" w:eastAsia="方正小标宋简体"/>
          <w:bCs/>
          <w:kern w:val="10"/>
          <w:szCs w:val="32"/>
        </w:rPr>
        <w:t>四川省大学生“综合素质</w:t>
      </w:r>
      <w:r>
        <w:rPr>
          <w:rFonts w:hint="default" w:ascii="Times New Roman" w:hAnsi="Times New Roman" w:eastAsia="方正小标宋简体" w:cs="Times New Roman"/>
          <w:bCs/>
          <w:kern w:val="10"/>
          <w:szCs w:val="32"/>
        </w:rPr>
        <w:t>A</w:t>
      </w:r>
      <w:r>
        <w:rPr>
          <w:rFonts w:hint="eastAsia" w:ascii="方正小标宋简体" w:eastAsia="方正小标宋简体"/>
          <w:bCs/>
          <w:kern w:val="10"/>
          <w:szCs w:val="32"/>
        </w:rPr>
        <w:t>级证书</w:t>
      </w:r>
      <w:r>
        <w:rPr>
          <w:rFonts w:hint="eastAsia" w:ascii="方正小标宋简体" w:eastAsia="方正小标宋简体"/>
          <w:bCs/>
          <w:kern w:val="10"/>
          <w:szCs w:val="32"/>
          <w:lang w:eastAsia="zh-CN"/>
        </w:rPr>
        <w:t>”</w:t>
      </w:r>
      <w:r>
        <w:rPr>
          <w:rFonts w:hint="eastAsia" w:ascii="方正小标宋简体" w:eastAsia="方正小标宋简体"/>
          <w:bCs/>
          <w:kern w:val="10"/>
          <w:szCs w:val="32"/>
        </w:rPr>
        <w:t>学生申报操作指南</w:t>
      </w:r>
    </w:p>
    <w:p>
      <w:pPr>
        <w:spacing w:line="560" w:lineRule="exact"/>
        <w:ind w:firstLine="632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一、关注“天府新青年”“四川学联”微信公众号，通过菜单栏选择进入“综合素质A级证书”系统，认真填写相关注册信息并选择提交。</w:t>
      </w:r>
    </w:p>
    <w:p>
      <w:pPr>
        <w:spacing w:before="202" w:line="360" w:lineRule="auto"/>
        <w:ind w:left="592" w:right="109"/>
        <w:jc w:val="center"/>
        <w:rPr>
          <w:rFonts w:ascii="仿宋" w:hAnsi="仿宋"/>
          <w:spacing w:val="1"/>
          <w:sz w:val="28"/>
          <w:szCs w:val="28"/>
        </w:rPr>
      </w:pPr>
      <w:r>
        <w:rPr>
          <w:rFonts w:ascii="仿宋" w:hAnsi="仿宋"/>
          <w:spacing w:val="1"/>
          <w:sz w:val="28"/>
          <w:szCs w:val="28"/>
        </w:rPr>
        <w:drawing>
          <wp:inline distT="0" distB="0" distL="0" distR="0">
            <wp:extent cx="3314700" cy="4724400"/>
            <wp:effectExtent l="0" t="0" r="0" b="0"/>
            <wp:docPr id="5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rPr>
          <w:rFonts w:hint="eastAsia" w:eastAsia="仿宋_GB2312"/>
          <w:bCs/>
          <w:szCs w:val="32"/>
        </w:rPr>
      </w:pPr>
      <w:bookmarkStart w:id="0" w:name="_GoBack"/>
      <w:bookmarkEnd w:id="0"/>
      <w:r>
        <w:rPr>
          <w:rFonts w:hint="eastAsia" w:eastAsia="仿宋_GB2312"/>
          <w:bCs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8686800</wp:posOffset>
                </wp:positionV>
                <wp:extent cx="63500" cy="88900"/>
                <wp:effectExtent l="0" t="0" r="0" b="0"/>
                <wp:wrapNone/>
                <wp:docPr id="6" name="_x0000_s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8"/>
                                <w:szCs w:val="8"/>
                              </w:rPr>
                              <w:t>自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2060" o:spid="_x0000_s1026" o:spt="1" style="position:absolute;left:0pt;margin-left:121pt;margin-top:684pt;height:7pt;width:5pt;mso-position-horizontal-relative:page;mso-position-vertical-relative:page;z-index:251659264;mso-width-relative:page;mso-height-relative:page;" filled="f" stroked="f" coordsize="21600,21600" o:gfxdata="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SK&#10;3SnZAAAADQEAAA8AAAAAAAAAAQAgAAAAIgAAAGRycy9kb3ducmV2LnhtbFBLAQIUABQAAAAIAIdO&#10;4kAjdSq1sAEAAHI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firstLine="20"/>
                        <w:rPr>
                          <w:rFonts w:ascii="宋体" w:hAnsi="宋体" w:eastAsia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/>
                          <w:sz w:val="8"/>
                          <w:szCs w:val="8"/>
                        </w:rPr>
                        <w:t>自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仿宋_GB2312"/>
          <w:bCs/>
          <w:szCs w:val="32"/>
        </w:rPr>
        <w:t>二、进入信息申报页面后，仔细填报学校、学院专业、教育层次等信息；上传身份证照片（正面）、学生证照片、认证基准条件证明；在选择认证项目中，根据下拉菜单逐级选择条件符合的认证项目，并上传相应的照片。当选择认证项目在思想政治、社会实践、创新创业、专业学习、成长锻炼、文体活动、技能特长7个类别中满足4个类别取得计分，同时满足专科生总分数达到22分（含22分）以上、本科生和研究生总分数达到28分（含28分）以上的条件后，点击下方“提交认证”按钮即可完成申报，将出现“审核中”的页面。</w:t>
      </w:r>
    </w:p>
    <w:p>
      <w:pPr>
        <w:spacing w:before="302" w:line="360" w:lineRule="auto"/>
        <w:ind w:firstLine="552" w:firstLineChars="20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2692400" cy="3911600"/>
            <wp:effectExtent l="0" t="0" r="3175" b="3175"/>
            <wp:docPr id="7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/>
          <w:sz w:val="28"/>
          <w:szCs w:val="28"/>
        </w:rPr>
        <w:drawing>
          <wp:inline distT="0" distB="0" distL="0" distR="0">
            <wp:extent cx="2501900" cy="3810000"/>
            <wp:effectExtent l="0" t="0" r="3175" b="0"/>
            <wp:docPr id="8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i10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三、如申报信息准确无误，由校级和省级审核通过后，将出现“通过”的页面。经“天府新青年”微信公众号公示后，学生需在1个月内点击“下载电子证书”按钮，自行下载、打印四川省大学生“综合素质A级证书”。</w:t>
      </w:r>
    </w:p>
    <w:p>
      <w:pPr>
        <w:spacing w:before="302" w:line="360" w:lineRule="auto"/>
        <w:ind w:firstLine="584" w:firstLineChars="200"/>
        <w:jc w:val="center"/>
        <w:rPr>
          <w:rFonts w:hint="eastAsia" w:ascii="仿宋" w:hAnsi="仿宋"/>
          <w:spacing w:val="8"/>
          <w:sz w:val="28"/>
          <w:szCs w:val="28"/>
        </w:rPr>
      </w:pPr>
      <w:r>
        <w:rPr>
          <w:rFonts w:hint="eastAsia" w:ascii="仿宋" w:hAnsi="仿宋"/>
          <w:spacing w:val="8"/>
          <w:sz w:val="28"/>
          <w:szCs w:val="28"/>
        </w:rPr>
        <w:drawing>
          <wp:inline distT="0" distB="0" distL="0" distR="0">
            <wp:extent cx="2921000" cy="2946400"/>
            <wp:effectExtent l="0" t="0" r="3175" b="6350"/>
            <wp:docPr id="9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i10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四、如学生申报的信息被判定为有误或不完整，将出现“待修改”的页面，学生可点击“去修改”按钮，修改已申报的信息，检查无误后，点击下方“提交认证”按钮，即可再次提交申报信息。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before="302" w:line="360" w:lineRule="auto"/>
        <w:ind w:firstLine="552" w:firstLineChars="200"/>
        <w:jc w:val="center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5219700" cy="3225800"/>
            <wp:effectExtent l="0" t="0" r="0" b="3175"/>
            <wp:docPr id="10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五、如学生申报的信息不符标准或因其他原因被判定为“审核不通过”，将出现“未通过”的页面，将无法再次提交信息。</w:t>
      </w:r>
    </w:p>
    <w:p>
      <w:pPr>
        <w:spacing w:before="302" w:line="360" w:lineRule="auto"/>
        <w:ind w:firstLine="552" w:firstLineChars="200"/>
        <w:jc w:val="center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2772410" cy="3004820"/>
            <wp:effectExtent l="0" t="0" r="8890" b="5080"/>
            <wp:docPr id="11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i10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rZjy0wAA&#10;AAUBAAAPAAAAAAAAAAEAIAAAACIAAABkcnMvZG93bnJldi54bWxQSwECFAAUAAAACACHTuJAExoU&#10;vbEBAAB3AwAADgAAAAAAAAABACAAAAAi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rZjy0wAA&#10;AAUBAAAPAAAAAAAAAAEAIAAAACIAAABkcnMvZG93bnJldi54bWxQSwECFAAUAAAACACHTuJA7UVH&#10;PLEBAAB3AwAADgAAAAAAAAABACAAAAAi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D3239C6"/>
    <w:rsid w:val="0D3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2023-06-08T11:50:00Z</dcterms:created>
  <dc:creator>筱</dc:creator>
  <cp:lastModifiedBy>筱</cp:lastModifiedBy>
  <dcterms:modified xsi:type="dcterms:W3CDTF">2023-06-08T11:54:46Z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C0E8D7FB3E5342919CE7F1E449210D29_11</vt:lpwstr>
  </property>
</Properties>
</file>